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AB" w:rsidRDefault="00FF5BAB" w:rsidP="00FF5BAB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FF5BAB" w:rsidRDefault="00FF5BAB" w:rsidP="00FF5BAB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4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4860"/>
        <w:gridCol w:w="1440"/>
        <w:gridCol w:w="7740"/>
        <w:gridCol w:w="54"/>
      </w:tblGrid>
      <w:tr w:rsidR="00FF5BAB" w:rsidTr="00BF32F5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463"/>
        </w:trPr>
        <w:tc>
          <w:tcPr>
            <w:tcW w:w="450" w:type="dxa"/>
            <w:tcBorders>
              <w:top w:val="single" w:sz="2" w:space="0" w:color="auto"/>
            </w:tcBorders>
            <w:shd w:val="pct10" w:color="auto" w:fill="FFFFFF"/>
          </w:tcPr>
          <w:p w:rsidR="00FF5BAB" w:rsidRDefault="00FF5BAB" w:rsidP="004702F5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2</w:t>
            </w:r>
            <w:r w:rsidR="004702F5">
              <w:rPr>
                <w:rFonts w:ascii="Arial" w:hAnsi="Arial"/>
                <w:b/>
                <w:smallCaps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630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FF5BAB" w:rsidRDefault="00FF5BAB" w:rsidP="00BF32F5">
            <w:pPr>
              <w:pStyle w:val="Heading5"/>
            </w:pPr>
            <w:r>
              <w:t>Security Access Control</w:t>
            </w:r>
          </w:p>
        </w:tc>
        <w:tc>
          <w:tcPr>
            <w:tcW w:w="77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FF5BAB" w:rsidRDefault="00FF5BAB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FF5BAB" w:rsidRDefault="00FF5BAB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FF5BAB" w:rsidTr="00BF32F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FF5BAB" w:rsidRDefault="00FF5BAB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F5BAB" w:rsidRDefault="00FF5BAB" w:rsidP="00BF32F5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5BAB" w:rsidRDefault="00FF5BAB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FF5BAB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1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bCs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Approval of  security systems and door hardware applications</w:t>
            </w:r>
            <w:r>
              <w:rPr>
                <w:bCs/>
                <w:snapToGrid w:val="0"/>
                <w:sz w:val="18"/>
              </w:rPr>
              <w:t xml:space="preserve"> </w:t>
            </w:r>
          </w:p>
          <w:p w:rsidR="00FF5BAB" w:rsidRDefault="00FF5BAB" w:rsidP="00BF32F5">
            <w:pPr>
              <w:rPr>
                <w:bCs/>
                <w:snapToGrid w:val="0"/>
                <w:sz w:val="18"/>
              </w:rPr>
            </w:pPr>
          </w:p>
          <w:p w:rsidR="00FF5BAB" w:rsidRPr="004F2C50" w:rsidRDefault="00FF5BAB" w:rsidP="00BF32F5">
            <w:pPr>
              <w:rPr>
                <w:bCs/>
                <w:snapToGrid w:val="0"/>
                <w:sz w:val="18"/>
              </w:rPr>
            </w:pPr>
            <w:r>
              <w:rPr>
                <w:bCs/>
                <w:snapToGrid w:val="0"/>
                <w:sz w:val="18"/>
              </w:rPr>
              <w:t>Coordination with PPD approved installer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 months prior to hardware installation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Approval of the hardware schedule is required prior to the Contractor ordering the hardware.</w:t>
            </w:r>
          </w:p>
          <w:p w:rsidR="00FF5BAB" w:rsidRDefault="00FF5BAB" w:rsidP="00BF32F5">
            <w:pPr>
              <w:rPr>
                <w:snapToGrid w:val="0"/>
                <w:sz w:val="18"/>
              </w:rPr>
            </w:pPr>
          </w:p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The items indicated below will be checked along with contractor to ensure proper installation and that all PPD standards have been met before signing off this release.</w:t>
            </w:r>
          </w:p>
        </w:tc>
      </w:tr>
      <w:tr w:rsidR="00FF5BAB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ind w:right="-72" w:hanging="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2</w:t>
            </w:r>
          </w:p>
          <w:p w:rsidR="00FF5BAB" w:rsidRDefault="00FF5BAB" w:rsidP="00BF32F5">
            <w:pPr>
              <w:ind w:right="-72" w:hanging="72"/>
              <w:rPr>
                <w:snapToGrid w:val="0"/>
                <w:sz w:val="18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wiring and operation of system and installation workmanship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 weeks prior to SCI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</w:p>
        </w:tc>
      </w:tr>
      <w:tr w:rsidR="00FF5BAB" w:rsidTr="00BF32F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ind w:right="-72" w:hanging="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3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Training of maintenance and building occupant staff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 week prior to SCI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BAB" w:rsidRDefault="00FF5BAB" w:rsidP="00BF32F5">
            <w:pPr>
              <w:rPr>
                <w:snapToGrid w:val="0"/>
                <w:sz w:val="18"/>
              </w:rPr>
            </w:pPr>
          </w:p>
        </w:tc>
      </w:tr>
    </w:tbl>
    <w:p w:rsidR="00FF5BAB" w:rsidRDefault="00FF5BAB" w:rsidP="00FF5BAB">
      <w:pPr>
        <w:pStyle w:val="Header"/>
        <w:tabs>
          <w:tab w:val="clear" w:pos="4320"/>
          <w:tab w:val="clear" w:pos="8640"/>
        </w:tabs>
        <w:spacing w:before="40"/>
        <w:ind w:right="-9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F5" w:rsidRDefault="004702F5" w:rsidP="004702F5">
      <w:r>
        <w:separator/>
      </w:r>
    </w:p>
  </w:endnote>
  <w:endnote w:type="continuationSeparator" w:id="0">
    <w:p w:rsidR="004702F5" w:rsidRDefault="004702F5" w:rsidP="0047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63" w:rsidRDefault="004702F5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16. Keys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63" w:rsidRDefault="004702F5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2</w:t>
    </w:r>
    <w:r>
      <w:rPr>
        <w:rFonts w:ascii="Book Antiqua" w:hAnsi="Book Antiqua"/>
        <w:b/>
        <w:smallCaps/>
        <w:sz w:val="16"/>
      </w:rPr>
      <w:t>2</w:t>
    </w:r>
    <w:r>
      <w:rPr>
        <w:rFonts w:ascii="Book Antiqua" w:hAnsi="Book Antiqua"/>
        <w:b/>
        <w:smallCaps/>
        <w:sz w:val="16"/>
      </w:rPr>
      <w:t>. Security Access Control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F5" w:rsidRDefault="004702F5" w:rsidP="004702F5">
      <w:r>
        <w:separator/>
      </w:r>
    </w:p>
  </w:footnote>
  <w:footnote w:type="continuationSeparator" w:id="0">
    <w:p w:rsidR="004702F5" w:rsidRDefault="004702F5" w:rsidP="0047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031063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031063" w:rsidRDefault="004702F5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</w:t>
          </w:r>
          <w:r>
            <w:rPr>
              <w:rFonts w:ascii="Arial" w:hAnsi="Arial"/>
              <w:b/>
              <w:smallCaps/>
              <w:sz w:val="18"/>
            </w:rPr>
            <w:t>ame/Signature</w:t>
          </w:r>
        </w:p>
      </w:tc>
      <w:tc>
        <w:tcPr>
          <w:tcW w:w="5130" w:type="dxa"/>
        </w:tcPr>
        <w:p w:rsidR="00031063" w:rsidRDefault="004702F5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031063" w:rsidRDefault="004702F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63" w:rsidRDefault="004702F5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B"/>
    <w:rsid w:val="004176FA"/>
    <w:rsid w:val="004702F5"/>
    <w:rsid w:val="00A37FA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A4E75-62BC-4963-873F-A6A3F1A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5BAB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FF5BAB"/>
    <w:pPr>
      <w:keepNext/>
      <w:outlineLvl w:val="2"/>
    </w:pPr>
    <w:rPr>
      <w:rFonts w:ascii="Book Antiqua" w:hAnsi="Book Antiqua"/>
      <w:b/>
      <w:bCs/>
      <w:smallCaps/>
      <w:sz w:val="18"/>
    </w:rPr>
  </w:style>
  <w:style w:type="paragraph" w:styleId="Heading5">
    <w:name w:val="heading 5"/>
    <w:basedOn w:val="Normal"/>
    <w:next w:val="Normal"/>
    <w:link w:val="Heading5Char"/>
    <w:qFormat/>
    <w:rsid w:val="00FF5BAB"/>
    <w:pPr>
      <w:keepNext/>
      <w:ind w:left="720" w:hanging="720"/>
      <w:outlineLvl w:val="4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5BAB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F5BAB"/>
    <w:rPr>
      <w:rFonts w:ascii="Book Antiqua" w:eastAsia="Times New Roman" w:hAnsi="Book Antiqua" w:cs="Times New Roman"/>
      <w:b/>
      <w:bCs/>
      <w:smallCap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F5BAB"/>
    <w:rPr>
      <w:rFonts w:ascii="Arial" w:eastAsia="Times New Roman" w:hAnsi="Arial" w:cs="Times New Roman"/>
      <w:b/>
      <w:smallCaps/>
      <w:sz w:val="28"/>
      <w:szCs w:val="20"/>
    </w:rPr>
  </w:style>
  <w:style w:type="paragraph" w:styleId="Header">
    <w:name w:val="header"/>
    <w:basedOn w:val="Normal"/>
    <w:link w:val="HeaderChar"/>
    <w:rsid w:val="00FF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5B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F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5B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F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2016-04-11T14:55:00Z</dcterms:created>
  <dcterms:modified xsi:type="dcterms:W3CDTF">2016-04-11T14:57:00Z</dcterms:modified>
</cp:coreProperties>
</file>